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D1D" w:rsidRPr="00997D1D" w:rsidRDefault="00997D1D" w:rsidP="00BF6BA5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000000"/>
          <w:sz w:val="28"/>
          <w:szCs w:val="36"/>
          <w:lang w:eastAsia="ru-RU"/>
        </w:rPr>
      </w:pPr>
      <w:r w:rsidRPr="00997D1D">
        <w:rPr>
          <w:rFonts w:ascii="Arial" w:eastAsia="Times New Roman" w:hAnsi="Arial" w:cs="Arial"/>
          <w:b/>
          <w:color w:val="000000"/>
          <w:szCs w:val="36"/>
          <w:lang w:eastAsia="ru-RU"/>
        </w:rPr>
        <w:t>ФЕДЕРАЛЬНЫЙ ФОНД ОБЯЗАТЕЛЬНОГО МЕДИЦИНСКОГО СТРАХОВАНИЯ</w:t>
      </w:r>
      <w:r w:rsidRPr="00997D1D">
        <w:rPr>
          <w:rFonts w:ascii="Arial" w:eastAsia="Times New Roman" w:hAnsi="Arial" w:cs="Arial"/>
          <w:b/>
          <w:color w:val="000000"/>
          <w:szCs w:val="36"/>
          <w:lang w:eastAsia="ru-RU"/>
        </w:rPr>
        <w:br/>
      </w:r>
      <w:r w:rsidRPr="00997D1D">
        <w:rPr>
          <w:rFonts w:ascii="Arial" w:eastAsia="Times New Roman" w:hAnsi="Arial" w:cs="Arial"/>
          <w:color w:val="000000"/>
          <w:sz w:val="36"/>
          <w:szCs w:val="36"/>
          <w:lang w:eastAsia="ru-RU"/>
        </w:rPr>
        <w:br/>
      </w:r>
      <w:r w:rsidRPr="00997D1D">
        <w:rPr>
          <w:rFonts w:ascii="Arial" w:eastAsia="Times New Roman" w:hAnsi="Arial" w:cs="Arial"/>
          <w:color w:val="000000"/>
          <w:sz w:val="28"/>
          <w:szCs w:val="36"/>
          <w:lang w:eastAsia="ru-RU"/>
        </w:rPr>
        <w:t>ПИСЬМО</w:t>
      </w:r>
      <w:r w:rsidRPr="00997D1D">
        <w:rPr>
          <w:rFonts w:ascii="Arial" w:eastAsia="Times New Roman" w:hAnsi="Arial" w:cs="Arial"/>
          <w:color w:val="000000"/>
          <w:sz w:val="28"/>
          <w:szCs w:val="36"/>
          <w:lang w:eastAsia="ru-RU"/>
        </w:rPr>
        <w:br/>
        <w:t>от 8 апреля 2015 г. N 2268/30-1/и</w:t>
      </w:r>
    </w:p>
    <w:p w:rsidR="00997D1D" w:rsidRPr="00997D1D" w:rsidRDefault="00997D1D" w:rsidP="00BF6BA5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000000"/>
          <w:sz w:val="36"/>
          <w:szCs w:val="36"/>
          <w:lang w:eastAsia="ru-RU"/>
        </w:rPr>
      </w:pP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 со </w:t>
      </w:r>
      <w:hyperlink r:id="rId4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статьей 46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Федерального закона от 21 ноября 2011 г. N 323-ФЗ "Об основах охраны здоровья граждан в Российской Федерации" Министерством здравоохранения Российской Федерации утвержден </w:t>
      </w:r>
      <w:hyperlink r:id="rId5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порядок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проведения диспансеризации определенных групп взрослого населения приказом от 03.02.2015 N 36ан (далее - Приказ N 36ан), который вступил в силу с 1 апреля 2015 года.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hyperlink r:id="rId6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Приказ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Министерства здравоохранения Российской Федерации от 03.12.2012 N 1006н "Об утверждении порядка проведения диспансеризации определенных групп взрослого населения" признается утратившим силу.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hyperlink r:id="rId7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Пунктом 20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Приказа N 36ан дополнены положения по оплате случаев диспансеризации.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Первый этап считается завершенным и подлежит оплате в случае выполнения не менее 85% от объема диспансеризации, установленного для данного возраста и пола, при этом обязательным является анкетирование и прием врача-терапевта, следует отметить, что осмотры врачами-специалистами и исследования, выполненные ранее вне рамок диспансеризации, и отказы гражданина от прохождения отдельных осмотров должны составлять не более 15%.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случае если число осмотров, исследований и иных медицинских мероприятий, выполненных ранее и учитываемых при диспансеризации, превышает 15% от объема диспансеризации, установленного для соответствующего возраста и пола гражданина, а общий объем выполненных в рамках диспансеризации и учтенных осмотров, исследований и иных медицинских мероприятий составляет 85% и более от объема диспансеризации, первый этап диспансеризации отражается в отчете о проведении диспансеризации как завершенный случай, при этом оплате подлежат только выполненные осмотры (исследования) в соответствии со способами оплаты медицинской помощи, установленными территориальной программой.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Таким образом, данный случай в статистической отчетности медицинской организации учитывается как завершенный случай диспансеризации, но оплата осуществляется не по тарифу за законченный случай диспансеризации, а по способам оплаты, принятым территориальной программой.</w:t>
      </w:r>
      <w:bookmarkStart w:id="0" w:name="_GoBack"/>
      <w:bookmarkEnd w:id="0"/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случае выполнения в рамках первого этапа диспансеризации менее 85% от объема диспансеризации, установленного для данного возраста и пола гражданина, но при этом выполненные осмотры, исследования и иные медицинские мероприятия составляют 85% и более от объема обследования, установленного для профилактического медицинского осмотра, такие случаи учитываются как проведенный гражданину профилактический медицинский осмотр и соответственно оплата осуществляется по тарифу, установленному для профилактического осмотра взрослого населения.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 с </w:t>
      </w:r>
      <w:hyperlink r:id="rId8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пунктом 17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Приказа N 36ан классификатор типов диспансеризации </w:t>
      </w:r>
      <w:hyperlink r:id="rId9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(V016)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классификатор результатов диспансеризации </w:t>
      </w:r>
      <w:hyperlink r:id="rId10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(V017)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классификатор результатов обращения за медицинской помощью </w:t>
      </w:r>
      <w:hyperlink r:id="rId11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(V009)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утвержденные Приказом Федерального фонда обязательного медицинского страхования от 7 апреля 2011 года N 79 "Об утверждении Общих принципов построения и функционирования информационных систем и порядка информационного взаимодействия в сфере ОМС" (далее - Приказ N 79), дополнены группами здоровья </w:t>
      </w:r>
      <w:proofErr w:type="spellStart"/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IIIа</w:t>
      </w:r>
      <w:proofErr w:type="spellEnd"/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</w:t>
      </w:r>
      <w:proofErr w:type="spellStart"/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IIIб</w:t>
      </w:r>
      <w:proofErr w:type="spellEnd"/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установлен переходный период с 01.04.2015 по 31.12.2015 с возможностью использования как старых, так и новых значений классификатора.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случаев, когда оплата I (первого) этапа осуществляется по услугам, в соответствии с </w:t>
      </w:r>
      <w:hyperlink r:id="rId12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таблицей Д.3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Приказа N 79 файл со сведениями об оказанной медицинской помощи при диспансеризации предусматривает </w:t>
      </w:r>
      <w:hyperlink r:id="rId13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раздел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"Сведения об услуге", который заполняется отдельно для каждой оказанной услуги. При этом </w:t>
      </w: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указывается соответствующий тип оплаты, а стоимость в </w:t>
      </w:r>
      <w:hyperlink r:id="rId14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разделе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"Сведения о случае" рассчитывается как сумма стоимости всех услуг.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Случаи диспансеризации с датой начала до 31.03.2015, перешедшие на апрель 2015 года, завершаются в соответствии с </w:t>
      </w:r>
      <w:hyperlink r:id="rId15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приказом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Министерства здравоохранения Российской Федерации от 03.12.2012 N 1006н "Об утверждении порядка проведения диспансеризации определенных групп взрослого населения" (далее - Приказ N 1006н), и счета оплачиваются в соответствии с тарифами за законченный случай диспансеризации, разработанными и установленными в соответствии с объемами посещений и исследований по </w:t>
      </w:r>
      <w:hyperlink r:id="rId16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Приказу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N 1006н.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Случаи диспансеризации с датой начала с 01.04.2015 осуществляются и оплачиваются в соответствии с </w:t>
      </w:r>
      <w:hyperlink r:id="rId17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Приказом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N 36ан и по тарифам, скорректированным в соответствии с объемами посещений и исследований по новому приказу.</w:t>
      </w:r>
    </w:p>
    <w:p w:rsidR="00997D1D" w:rsidRPr="00997D1D" w:rsidRDefault="00997D1D" w:rsidP="00BF6BA5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 с </w:t>
      </w:r>
      <w:hyperlink r:id="rId18" w:history="1">
        <w:r w:rsidRPr="00997D1D">
          <w:rPr>
            <w:rFonts w:ascii="Arial" w:eastAsia="Times New Roman" w:hAnsi="Arial" w:cs="Arial"/>
            <w:color w:val="666699"/>
            <w:sz w:val="24"/>
            <w:szCs w:val="24"/>
            <w:lang w:eastAsia="ru-RU"/>
          </w:rPr>
          <w:t>пунктом 4</w:t>
        </w:r>
      </w:hyperlink>
      <w:r w:rsidRPr="00997D1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Приказа N 36ан годом прохождения диспансеризации считается календарный год, в котором гражданин достигает соответствующего возраста, соответственно дата начала и дата окончания диспансеризации должны соответствовать одному календарному году и не может переходить на следующий календарный год, так как год окончания диспансеризации не будет соответствовать году достижения соответствующего возраста.</w:t>
      </w:r>
    </w:p>
    <w:p w:rsidR="00997D1D" w:rsidRPr="00997D1D" w:rsidRDefault="00997D1D" w:rsidP="00BF6BA5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proofErr w:type="spellStart"/>
      <w:r w:rsidRPr="00997D1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Врио</w:t>
      </w:r>
      <w:proofErr w:type="spellEnd"/>
      <w:r w:rsidRPr="00997D1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председателя</w:t>
      </w:r>
    </w:p>
    <w:p w:rsidR="00997D1D" w:rsidRPr="00997D1D" w:rsidRDefault="00997D1D" w:rsidP="00BF6BA5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997D1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И.В.СОКОЛОВА</w:t>
      </w:r>
    </w:p>
    <w:p w:rsidR="008A3DBB" w:rsidRPr="00BF6BA5" w:rsidRDefault="00997D1D" w:rsidP="00BF6BA5">
      <w:pPr>
        <w:spacing w:after="0" w:line="240" w:lineRule="auto"/>
        <w:jc w:val="right"/>
        <w:rPr>
          <w:b/>
        </w:rPr>
      </w:pPr>
      <w:r w:rsidRPr="00BF6BA5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br/>
      </w:r>
    </w:p>
    <w:sectPr w:rsidR="008A3DBB" w:rsidRPr="00BF6BA5" w:rsidSect="005E6E84">
      <w:pgSz w:w="11906" w:h="16838" w:code="9"/>
      <w:pgMar w:top="567" w:right="850" w:bottom="567" w:left="1134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D1D"/>
    <w:rsid w:val="005E6E84"/>
    <w:rsid w:val="008A3DBB"/>
    <w:rsid w:val="00997D1D"/>
    <w:rsid w:val="00BF6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F8F7FA-89A2-41A8-88AD-131AF342C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97D1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97D1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997D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97D1D"/>
  </w:style>
  <w:style w:type="character" w:styleId="a4">
    <w:name w:val="Hyperlink"/>
    <w:basedOn w:val="a0"/>
    <w:uiPriority w:val="99"/>
    <w:semiHidden/>
    <w:unhideWhenUsed/>
    <w:rsid w:val="00997D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797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76516/?dst=100134" TargetMode="External"/><Relationship Id="rId13" Type="http://schemas.openxmlformats.org/officeDocument/2006/relationships/hyperlink" Target="http://www.consultant.ru/document/cons_doc_MED_56153/?dst=122002" TargetMode="External"/><Relationship Id="rId18" Type="http://schemas.openxmlformats.org/officeDocument/2006/relationships/hyperlink" Target="http://www.consultant.ru/document/cons_doc_LAW_176516/?dst=100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176516/?dst=100152" TargetMode="External"/><Relationship Id="rId12" Type="http://schemas.openxmlformats.org/officeDocument/2006/relationships/hyperlink" Target="http://www.consultant.ru/document/cons_doc_LAW_158598/?dst=122718" TargetMode="External"/><Relationship Id="rId17" Type="http://schemas.openxmlformats.org/officeDocument/2006/relationships/hyperlink" Target="http://www.consultant.ru/document/cons_doc_LAW_176516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consultant.ru/document/cons_doc_LAW_144651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144651" TargetMode="External"/><Relationship Id="rId11" Type="http://schemas.openxmlformats.org/officeDocument/2006/relationships/hyperlink" Target="http://www.consultant.ru/document/cons_doc_LAW_158598/?dst=111461" TargetMode="External"/><Relationship Id="rId5" Type="http://schemas.openxmlformats.org/officeDocument/2006/relationships/hyperlink" Target="http://www.consultant.ru/document/cons_doc_LAW_176516/?dst=100011" TargetMode="External"/><Relationship Id="rId15" Type="http://schemas.openxmlformats.org/officeDocument/2006/relationships/hyperlink" Target="http://www.consultant.ru/document/cons_doc_LAW_144651" TargetMode="External"/><Relationship Id="rId10" Type="http://schemas.openxmlformats.org/officeDocument/2006/relationships/hyperlink" Target="http://www.consultant.ru/document/cons_doc_LAW_158598/?dst=111841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www.consultant.ru/document/cons_doc_LAW_173470/?dst=101163" TargetMode="External"/><Relationship Id="rId9" Type="http://schemas.openxmlformats.org/officeDocument/2006/relationships/hyperlink" Target="http://www.consultant.ru/document/cons_doc_LAW_158598/?dst=111786" TargetMode="External"/><Relationship Id="rId14" Type="http://schemas.openxmlformats.org/officeDocument/2006/relationships/hyperlink" Target="http://www.consultant.ru/document/cons_doc_LAW_158598/?dst=1228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907</Words>
  <Characters>5172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Малетина</dc:creator>
  <cp:keywords/>
  <dc:description/>
  <cp:lastModifiedBy>Татьяна Малетина</cp:lastModifiedBy>
  <cp:revision>2</cp:revision>
  <dcterms:created xsi:type="dcterms:W3CDTF">2015-04-15T09:33:00Z</dcterms:created>
  <dcterms:modified xsi:type="dcterms:W3CDTF">2015-04-15T09:33:00Z</dcterms:modified>
</cp:coreProperties>
</file>